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78" w:rsidRDefault="000E1B78" w:rsidP="000E1B78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B78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мониторинга (отбора) специализированных организаций, осуществляющих деятельность в сфере технического обслуживания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0E1B78">
        <w:rPr>
          <w:rFonts w:ascii="Times New Roman" w:hAnsi="Times New Roman" w:cs="Times New Roman"/>
          <w:b/>
          <w:bCs/>
          <w:sz w:val="28"/>
          <w:szCs w:val="28"/>
        </w:rPr>
        <w:t xml:space="preserve">и ремонта внутриквартирного газового оборудования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0E1B78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многоквартирных домах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Можайского городского округа</w:t>
      </w:r>
    </w:p>
    <w:p w:rsidR="000E1B78" w:rsidRPr="000E1B78" w:rsidRDefault="000E1B78" w:rsidP="000E1B78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B78" w:rsidRPr="000E1B78" w:rsidRDefault="000E1B78" w:rsidP="000E1B78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B78">
        <w:rPr>
          <w:rFonts w:ascii="Times New Roman" w:hAnsi="Times New Roman" w:cs="Times New Roman"/>
          <w:sz w:val="28"/>
          <w:szCs w:val="28"/>
        </w:rPr>
        <w:t>Основание проведения мониторинга: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(вместе с «Правилами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газоснабжению»), распоряжение Министерства жилищно-коммунального хозяйства Московской области от 01.08.2017 № 75-РВ «Об утверждении Порядка заключения</w:t>
      </w:r>
      <w:proofErr w:type="gramEnd"/>
      <w:r w:rsidRPr="000E1B78">
        <w:rPr>
          <w:rFonts w:ascii="Times New Roman" w:hAnsi="Times New Roman" w:cs="Times New Roman"/>
          <w:sz w:val="28"/>
          <w:szCs w:val="28"/>
        </w:rPr>
        <w:t xml:space="preserve"> договоров о техническом обслуживании и ремонте внутриквартирного газового 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E1B78">
        <w:rPr>
          <w:rFonts w:ascii="Times New Roman" w:hAnsi="Times New Roman" w:cs="Times New Roman"/>
          <w:sz w:val="28"/>
          <w:szCs w:val="28"/>
        </w:rPr>
        <w:t>в газифицированных многоквартирных домах на территории Московской области», 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1B78">
        <w:rPr>
          <w:rFonts w:ascii="Times New Roman" w:hAnsi="Times New Roman" w:cs="Times New Roman"/>
          <w:sz w:val="28"/>
          <w:szCs w:val="28"/>
        </w:rPr>
        <w:t xml:space="preserve"> Министерства энергетики Московской области от 22.07.2021 № 152-р «О порядке заключения договоров о техническом обслуживании и ремонте внутриквартирного газового оборудования в многоквартирных домах на территории Московской области».</w:t>
      </w:r>
    </w:p>
    <w:p w:rsidR="000E1B78" w:rsidRPr="000E1B78" w:rsidRDefault="000E1B78" w:rsidP="000E1B78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 xml:space="preserve">Организатор мониторинга: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Можайского городского округа </w:t>
      </w:r>
      <w:r w:rsidRPr="000E1B78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0E1B78" w:rsidRPr="000E1B78" w:rsidRDefault="000E1B78" w:rsidP="000E1B78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>Местонахождение и почтовый адрес: 14</w:t>
      </w:r>
      <w:r>
        <w:rPr>
          <w:rFonts w:ascii="Times New Roman" w:hAnsi="Times New Roman" w:cs="Times New Roman"/>
          <w:sz w:val="28"/>
          <w:szCs w:val="28"/>
        </w:rPr>
        <w:t>3200</w:t>
      </w:r>
      <w:r w:rsidRPr="000E1B78">
        <w:rPr>
          <w:rFonts w:ascii="Times New Roman" w:hAnsi="Times New Roman" w:cs="Times New Roman"/>
          <w:sz w:val="28"/>
          <w:szCs w:val="28"/>
        </w:rPr>
        <w:t xml:space="preserve">, Московская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Можайск, ул. Московская, д. 15, электронная почта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gua</w:t>
      </w:r>
      <w:proofErr w:type="spellEnd"/>
      <w:r w:rsidRPr="000E1B78">
        <w:rPr>
          <w:rFonts w:ascii="Times New Roman" w:hAnsi="Times New Roman" w:cs="Times New Roman"/>
          <w:sz w:val="28"/>
          <w:szCs w:val="28"/>
        </w:rPr>
        <w:t>6@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E1B7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1B78">
        <w:rPr>
          <w:rFonts w:ascii="Times New Roman" w:hAnsi="Times New Roman" w:cs="Times New Roman"/>
          <w:sz w:val="28"/>
          <w:szCs w:val="28"/>
        </w:rPr>
        <w:t>.</w:t>
      </w:r>
    </w:p>
    <w:p w:rsidR="000E1B78" w:rsidRPr="000E1B78" w:rsidRDefault="000E1B78" w:rsidP="000E1B78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 xml:space="preserve">Цель мониторинга: выявление лучших предложений специализированных организаций по техническому обслуживанию и ремонту ВКГО,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Можайского городского округа</w:t>
      </w:r>
      <w:r w:rsidRPr="000E1B78">
        <w:rPr>
          <w:rFonts w:ascii="Times New Roman" w:hAnsi="Times New Roman" w:cs="Times New Roman"/>
          <w:sz w:val="28"/>
          <w:szCs w:val="28"/>
        </w:rPr>
        <w:t xml:space="preserve"> Московской области по следующим критериям:</w:t>
      </w:r>
    </w:p>
    <w:p w:rsidR="000E1B78" w:rsidRPr="000E1B78" w:rsidRDefault="000E1B78" w:rsidP="000E1B78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E1B78">
        <w:rPr>
          <w:rFonts w:ascii="Times New Roman" w:hAnsi="Times New Roman" w:cs="Times New Roman"/>
          <w:sz w:val="28"/>
          <w:szCs w:val="28"/>
        </w:rPr>
        <w:t xml:space="preserve"> наличие организации в Реестре уведомлений об осуществлении деятельности в сфере технического обслуживания и ремонта ВКГО в МКД, расположенных на территории Московской области;</w:t>
      </w:r>
    </w:p>
    <w:p w:rsidR="000E1B78" w:rsidRPr="000E1B78" w:rsidRDefault="000E1B78" w:rsidP="000E1B78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E1B78">
        <w:rPr>
          <w:rFonts w:ascii="Times New Roman" w:hAnsi="Times New Roman" w:cs="Times New Roman"/>
          <w:sz w:val="28"/>
          <w:szCs w:val="28"/>
        </w:rPr>
        <w:t>цена услуг на ТО ВКГО;</w:t>
      </w:r>
    </w:p>
    <w:p w:rsidR="000E1B78" w:rsidRPr="000E1B78" w:rsidRDefault="000E1B78" w:rsidP="000E1B78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E1B78">
        <w:rPr>
          <w:rFonts w:ascii="Times New Roman" w:hAnsi="Times New Roman" w:cs="Times New Roman"/>
          <w:sz w:val="28"/>
          <w:szCs w:val="28"/>
        </w:rPr>
        <w:t xml:space="preserve"> расположение организации (филиалов, обособленных подразделений и др.) в доступной удаленности от МКД для эффективной организации проведения работ/оказания услуг.</w:t>
      </w:r>
    </w:p>
    <w:p w:rsidR="000E1B78" w:rsidRDefault="000E1B78" w:rsidP="000E1B78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 xml:space="preserve">Анализ мониторинга: в адрес специализированных организаций,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0E1B7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Можайского городского округа </w:t>
      </w:r>
      <w:r w:rsidRPr="000E1B78">
        <w:rPr>
          <w:rFonts w:ascii="Times New Roman" w:hAnsi="Times New Roman" w:cs="Times New Roman"/>
          <w:sz w:val="28"/>
          <w:szCs w:val="28"/>
        </w:rPr>
        <w:t xml:space="preserve"> Московской области деятельность по техническому обслуживанию и ремонту ВКГО, отвечающих требованиям Правил, утвержденным Постановлением Правительства РФ от 14.05.2013 № 410, были направлены одинаковые запросы об участии в мониторинге:</w:t>
      </w:r>
    </w:p>
    <w:p w:rsidR="000E1B78" w:rsidRPr="000E1B78" w:rsidRDefault="000E1B78" w:rsidP="000E1B78">
      <w:pPr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E1B78">
        <w:rPr>
          <w:rFonts w:ascii="Times New Roman" w:hAnsi="Times New Roman" w:cs="Times New Roman"/>
          <w:sz w:val="28"/>
          <w:szCs w:val="28"/>
        </w:rPr>
        <w:t>Экономгазсервис</w:t>
      </w:r>
      <w:proofErr w:type="spellEnd"/>
      <w:r w:rsidRPr="000E1B78">
        <w:rPr>
          <w:rFonts w:ascii="Times New Roman" w:hAnsi="Times New Roman" w:cs="Times New Roman"/>
          <w:sz w:val="28"/>
          <w:szCs w:val="28"/>
        </w:rPr>
        <w:t>», контактный телефон: +7 (999) 882-88-63, +7 (999) 882-88-93.</w:t>
      </w:r>
    </w:p>
    <w:p w:rsidR="000E1B78" w:rsidRPr="000E1B78" w:rsidRDefault="000E1B78" w:rsidP="000E1B78">
      <w:pPr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E1B78">
        <w:rPr>
          <w:rFonts w:ascii="Times New Roman" w:hAnsi="Times New Roman" w:cs="Times New Roman"/>
          <w:sz w:val="28"/>
          <w:szCs w:val="28"/>
        </w:rPr>
        <w:t>Юникон</w:t>
      </w:r>
      <w:proofErr w:type="spellEnd"/>
      <w:r w:rsidRPr="000E1B78">
        <w:rPr>
          <w:rFonts w:ascii="Times New Roman" w:hAnsi="Times New Roman" w:cs="Times New Roman"/>
          <w:sz w:val="28"/>
          <w:szCs w:val="28"/>
        </w:rPr>
        <w:t>», контактный телефон: 8 (800) 505-20-43, +7 (985) 742-36-69</w:t>
      </w:r>
    </w:p>
    <w:p w:rsidR="000E1B78" w:rsidRDefault="000E1B78" w:rsidP="000E1B78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от участников мониторинга был сформирован рейтинг специализированных организаций, </w:t>
      </w:r>
      <w:r w:rsidRPr="000E1B78">
        <w:rPr>
          <w:rFonts w:ascii="Times New Roman" w:hAnsi="Times New Roman" w:cs="Times New Roman"/>
          <w:sz w:val="28"/>
          <w:szCs w:val="28"/>
        </w:rPr>
        <w:lastRenderedPageBreak/>
        <w:t>осуществляющих техническое обслуживание внутриквартирного газового оборудования:</w:t>
      </w:r>
    </w:p>
    <w:p w:rsidR="000E1B78" w:rsidRDefault="000E1B78" w:rsidP="000E1B78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1B7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E1B78">
        <w:rPr>
          <w:rFonts w:ascii="Times New Roman" w:hAnsi="Times New Roman" w:cs="Times New Roman"/>
          <w:sz w:val="28"/>
          <w:szCs w:val="28"/>
        </w:rPr>
        <w:t>Юникон</w:t>
      </w:r>
      <w:proofErr w:type="spellEnd"/>
      <w:r w:rsidRPr="000E1B78">
        <w:rPr>
          <w:rFonts w:ascii="Times New Roman" w:hAnsi="Times New Roman" w:cs="Times New Roman"/>
          <w:sz w:val="28"/>
          <w:szCs w:val="28"/>
        </w:rPr>
        <w:t>», контактный телефон: 8 (800) 505-20-43, +7 (985) 742-36-69</w:t>
      </w:r>
      <w:r>
        <w:rPr>
          <w:rFonts w:ascii="Times New Roman" w:hAnsi="Times New Roman" w:cs="Times New Roman"/>
          <w:sz w:val="28"/>
          <w:szCs w:val="28"/>
        </w:rPr>
        <w:t xml:space="preserve"> – 3 балла,</w:t>
      </w:r>
    </w:p>
    <w:p w:rsidR="000E1B78" w:rsidRPr="000E1B78" w:rsidRDefault="000E1B78" w:rsidP="000E1B78">
      <w:pPr>
        <w:spacing w:before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992" w:rsidRPr="000E1B7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65992" w:rsidRPr="000E1B78">
        <w:rPr>
          <w:rFonts w:ascii="Times New Roman" w:hAnsi="Times New Roman" w:cs="Times New Roman"/>
          <w:sz w:val="28"/>
          <w:szCs w:val="28"/>
        </w:rPr>
        <w:t>Экономгазсервис</w:t>
      </w:r>
      <w:proofErr w:type="spellEnd"/>
      <w:r w:rsidR="00765992" w:rsidRPr="000E1B78">
        <w:rPr>
          <w:rFonts w:ascii="Times New Roman" w:hAnsi="Times New Roman" w:cs="Times New Roman"/>
          <w:sz w:val="28"/>
          <w:szCs w:val="28"/>
        </w:rPr>
        <w:t>», контактный телефон: +7 (999) 882-88-63, +7 (999) 882-88-93</w:t>
      </w:r>
      <w:r w:rsidR="00765992">
        <w:rPr>
          <w:rFonts w:ascii="Times New Roman" w:hAnsi="Times New Roman" w:cs="Times New Roman"/>
          <w:sz w:val="28"/>
          <w:szCs w:val="28"/>
        </w:rPr>
        <w:t xml:space="preserve"> – 2,8 балла.</w:t>
      </w:r>
    </w:p>
    <w:p w:rsidR="000E1B78" w:rsidRPr="000E1B78" w:rsidRDefault="000E1B78" w:rsidP="00765992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>По результатам мониторинга (отбора) специализированных организаций наибольшее количество баллов набрала специализированная организация ООО «</w:t>
      </w:r>
      <w:r w:rsidR="00765992">
        <w:rPr>
          <w:rFonts w:ascii="Times New Roman" w:hAnsi="Times New Roman" w:cs="Times New Roman"/>
          <w:sz w:val="28"/>
          <w:szCs w:val="28"/>
        </w:rPr>
        <w:t>Юникон</w:t>
      </w:r>
      <w:r w:rsidRPr="000E1B78">
        <w:rPr>
          <w:rFonts w:ascii="Times New Roman" w:hAnsi="Times New Roman" w:cs="Times New Roman"/>
          <w:sz w:val="28"/>
          <w:szCs w:val="28"/>
        </w:rPr>
        <w:t>».</w:t>
      </w:r>
    </w:p>
    <w:p w:rsidR="000A3EA3" w:rsidRPr="000E1B78" w:rsidRDefault="00765992" w:rsidP="000E1B78">
      <w:pPr>
        <w:spacing w:before="0"/>
        <w:rPr>
          <w:rFonts w:ascii="Times New Roman" w:hAnsi="Times New Roman" w:cs="Times New Roman"/>
          <w:sz w:val="28"/>
          <w:szCs w:val="28"/>
        </w:rPr>
      </w:pPr>
    </w:p>
    <w:sectPr w:rsidR="000A3EA3" w:rsidRPr="000E1B78" w:rsidSect="000E1B7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7368"/>
    <w:multiLevelType w:val="multilevel"/>
    <w:tmpl w:val="6A7E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E1B78"/>
    <w:rsid w:val="000E1B78"/>
    <w:rsid w:val="006D1D71"/>
    <w:rsid w:val="00765992"/>
    <w:rsid w:val="007C4924"/>
    <w:rsid w:val="008F03BF"/>
    <w:rsid w:val="00D14DA1"/>
    <w:rsid w:val="00D8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2023-03-15T07:24:00Z</dcterms:created>
  <dcterms:modified xsi:type="dcterms:W3CDTF">2023-03-15T07:36:00Z</dcterms:modified>
</cp:coreProperties>
</file>